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Supplier Comparison Template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Criteria</w:t>
            </w:r>
          </w:p>
        </w:tc>
        <w:tc>
          <w:tcPr>
            <w:tcW w:type="dxa" w:w="1728"/>
          </w:tcPr>
          <w:p>
            <w:r>
              <w:t>Supplier A</w:t>
            </w:r>
          </w:p>
        </w:tc>
        <w:tc>
          <w:tcPr>
            <w:tcW w:type="dxa" w:w="1728"/>
          </w:tcPr>
          <w:p>
            <w:r>
              <w:t>Supplier B</w:t>
            </w:r>
          </w:p>
        </w:tc>
        <w:tc>
          <w:tcPr>
            <w:tcW w:type="dxa" w:w="1728"/>
          </w:tcPr>
          <w:p>
            <w:r>
              <w:t>Supplier C</w:t>
            </w:r>
          </w:p>
        </w:tc>
        <w:tc>
          <w:tcPr>
            <w:tcW w:type="dxa" w:w="1728"/>
          </w:tcPr>
          <w:p>
            <w:r>
              <w:t>Comments</w:t>
            </w:r>
          </w:p>
        </w:tc>
      </w:tr>
      <w:tr>
        <w:tc>
          <w:tcPr>
            <w:tcW w:type="dxa" w:w="1728"/>
          </w:tcPr>
          <w:p>
            <w:r>
              <w:t>Price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MOQ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Lead Time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Engineering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Quality Control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Communication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Packaging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Overall Score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